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DE44" w14:textId="2BAB0467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Положение о бонусной программе ООО «Центр диагностики Томоград -Подольск»</w:t>
      </w:r>
    </w:p>
    <w:p w14:paraId="6DEF4B81" w14:textId="06B44957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14:paraId="10308921" w14:textId="438624B6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1.1. Бонусная программа (далее — Программа) — программа лояльности, позволяющая пациентам ООО «Центр диагностики Томоград -Подольск» получать и использовать бонусы при оплате медицинских услуг.</w:t>
      </w:r>
    </w:p>
    <w:p w14:paraId="7D911437" w14:textId="364C1F66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 xml:space="preserve">1.2. Правила и регламенты Программы устанавливает организатор — медицинский центр ООО «Центр диагностики Томоград -Подольск» </w:t>
      </w:r>
    </w:p>
    <w:p w14:paraId="37EE33EC" w14:textId="041BB151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1.3. Участник Программы (Участник) — пациент ООО «Центр диагностики Томоград -Подольск» зарегистрированный в базе медицинского центра.</w:t>
      </w:r>
    </w:p>
    <w:p w14:paraId="75CE86F6" w14:textId="356E28B3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1.4. Регистрационные данные — личные данные Участника, необходимые для участия в Программе.</w:t>
      </w:r>
    </w:p>
    <w:p w14:paraId="527FB01A" w14:textId="5E1C1E50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1.5. Бонус — условная единица вознаграждения, начисляемая Участнику за оплату медицинских услуг.</w:t>
      </w:r>
    </w:p>
    <w:p w14:paraId="490E65CD" w14:textId="77C3C13F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 бонус = 1 рубль;</w:t>
      </w:r>
    </w:p>
    <w:p w14:paraId="4AA4F828" w14:textId="2BD9741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бонусы не имеют денежного эквивалента и могут быть использованы исключительно в рамках Программы;</w:t>
      </w:r>
    </w:p>
    <w:p w14:paraId="29F5F174" w14:textId="504766E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бонусы не подлежат обмену на наличные средства.</w:t>
      </w:r>
    </w:p>
    <w:p w14:paraId="45EE773E" w14:textId="5E438FDF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1.6. Бонусный счёт — учётная запись, отражающая:</w:t>
      </w:r>
    </w:p>
    <w:p w14:paraId="7C5D4FE4" w14:textId="60F343B0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количество начисленных и списанных бонусов;</w:t>
      </w:r>
    </w:p>
    <w:p w14:paraId="74A190A7" w14:textId="6F78A36E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основания для начисления/списания;</w:t>
      </w:r>
    </w:p>
    <w:p w14:paraId="67431860" w14:textId="0222B3C4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текущий остаток бонусов по каждому Участнику.</w:t>
      </w:r>
    </w:p>
    <w:p w14:paraId="0526CD77" w14:textId="3E1624B1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2. Общие положения и условия участия</w:t>
      </w:r>
    </w:p>
    <w:p w14:paraId="201A1B9F" w14:textId="728A5D0F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2.1. Участие в Программе даёт право:</w:t>
      </w:r>
    </w:p>
    <w:p w14:paraId="0282B775" w14:textId="41210295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накапливать бонусы за оплаченные медицинские услуги;</w:t>
      </w:r>
    </w:p>
    <w:p w14:paraId="74A6CD1D" w14:textId="31A15238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использовать бонусы для частичной оплаты услуг в рамках установленных лимитов</w:t>
      </w:r>
      <w:r w:rsidR="001A7AC2" w:rsidRPr="00DB1504">
        <w:rPr>
          <w:rFonts w:ascii="Times New Roman" w:hAnsi="Times New Roman" w:cs="Times New Roman"/>
          <w:sz w:val="24"/>
          <w:szCs w:val="24"/>
        </w:rPr>
        <w:t>.</w:t>
      </w:r>
    </w:p>
    <w:p w14:paraId="31B69E57" w14:textId="14DC0B8F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2.2. Срок действия бонусов — 6 месяцев с момента начисления. По истечении срока неиспользованные бонусы аннулируются без возмещения.</w:t>
      </w:r>
    </w:p>
    <w:p w14:paraId="07BE11E9" w14:textId="703B6298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2.3. Начало действия Программы — «</w:t>
      </w:r>
      <w:r w:rsidR="003C5026">
        <w:rPr>
          <w:rFonts w:ascii="Times New Roman" w:hAnsi="Times New Roman" w:cs="Times New Roman"/>
          <w:sz w:val="24"/>
          <w:szCs w:val="24"/>
        </w:rPr>
        <w:t>01</w:t>
      </w:r>
      <w:r w:rsidRPr="00DB1504">
        <w:rPr>
          <w:rFonts w:ascii="Times New Roman" w:hAnsi="Times New Roman" w:cs="Times New Roman"/>
          <w:sz w:val="24"/>
          <w:szCs w:val="24"/>
        </w:rPr>
        <w:t xml:space="preserve">» </w:t>
      </w:r>
      <w:r w:rsidR="003C5026">
        <w:rPr>
          <w:rFonts w:ascii="Times New Roman" w:hAnsi="Times New Roman" w:cs="Times New Roman"/>
          <w:sz w:val="24"/>
          <w:szCs w:val="24"/>
        </w:rPr>
        <w:t>декабря</w:t>
      </w:r>
      <w:r w:rsidRPr="00DB1504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14:paraId="2194A1B4" w14:textId="0523B53C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2.4. С началом действия Программы отменяются ранее действующие системы скидок, за исключением особых условий для льготных категорий (п. 4).</w:t>
      </w:r>
    </w:p>
    <w:p w14:paraId="1812E8C2" w14:textId="45EC7FC2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3. Начисление бонусов</w:t>
      </w:r>
    </w:p>
    <w:p w14:paraId="20A7FC38" w14:textId="1CEE21D3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3.1. Каждый Участник имеет индивидуальный Бонусный счёт.</w:t>
      </w:r>
    </w:p>
    <w:p w14:paraId="4471EFF2" w14:textId="7694682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3.2. Бонусы начисляются автоматически при одновременном выполнении условий:</w:t>
      </w:r>
    </w:p>
    <w:p w14:paraId="73CC3B8C" w14:textId="366C8B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услуга оказана Организатором;</w:t>
      </w:r>
    </w:p>
    <w:p w14:paraId="38A9E41C" w14:textId="7D2F3243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услуга оплачена Участником (наличными или банковской картой).</w:t>
      </w:r>
    </w:p>
    <w:p w14:paraId="7F0F2123" w14:textId="16A832F9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lastRenderedPageBreak/>
        <w:t>3.3. Начисление производится на сумму, указанную в кассовом чеке.</w:t>
      </w:r>
    </w:p>
    <w:p w14:paraId="3325B96A" w14:textId="4DB82D08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3.4. Размер начисления — 5 % от суммы оплаченных услуг согласно действующему прайс‑листу Центра.</w:t>
      </w:r>
    </w:p>
    <w:p w14:paraId="0B8C384E" w14:textId="7453B2E1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4. Особые условия для льготных категорий</w:t>
      </w:r>
    </w:p>
    <w:p w14:paraId="1D58C1CF" w14:textId="30C632DC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4.1. Для категорий «Пенсионеры»,</w:t>
      </w:r>
      <w:r w:rsidR="00011540" w:rsidRPr="00DB1504">
        <w:rPr>
          <w:rFonts w:ascii="Times New Roman" w:hAnsi="Times New Roman" w:cs="Times New Roman"/>
          <w:sz w:val="24"/>
          <w:szCs w:val="24"/>
        </w:rPr>
        <w:t xml:space="preserve"> «Инвалиды», </w:t>
      </w:r>
      <w:r w:rsidRPr="00DB1504">
        <w:rPr>
          <w:rFonts w:ascii="Times New Roman" w:hAnsi="Times New Roman" w:cs="Times New Roman"/>
          <w:sz w:val="24"/>
          <w:szCs w:val="24"/>
        </w:rPr>
        <w:t xml:space="preserve">«Многодетные семьи» действует отдельный тарифный план (согласно прейскуранту </w:t>
      </w:r>
      <w:r w:rsidR="00011540" w:rsidRPr="00DB1504">
        <w:rPr>
          <w:rFonts w:ascii="Times New Roman" w:hAnsi="Times New Roman" w:cs="Times New Roman"/>
          <w:sz w:val="24"/>
          <w:szCs w:val="24"/>
        </w:rPr>
        <w:t>ООО «Центр диагностики Томоград -Подольск»</w:t>
      </w:r>
    </w:p>
    <w:p w14:paraId="0959AA71" w14:textId="777777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4.2. Основанием для применения льготного тарифа является предъявление действующего подтверждающего документа.</w:t>
      </w:r>
    </w:p>
    <w:p w14:paraId="3809E6F9" w14:textId="7A29CDB9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 xml:space="preserve">4.3. </w:t>
      </w:r>
      <w:r w:rsidR="00353A75" w:rsidRPr="00DB1504">
        <w:rPr>
          <w:rFonts w:ascii="Times New Roman" w:hAnsi="Times New Roman" w:cs="Times New Roman"/>
          <w:sz w:val="24"/>
          <w:szCs w:val="24"/>
        </w:rPr>
        <w:t>Бонусная система не суммируется с льготными тарифами и иными скидками для указанных категорий.</w:t>
      </w:r>
    </w:p>
    <w:p w14:paraId="57B3A6AF" w14:textId="3E99F71E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5. Порядок использования бонусов</w:t>
      </w:r>
    </w:p>
    <w:p w14:paraId="1FAD0F4C" w14:textId="33AA0188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5.1. Бонусный курс: 1 бонус = 1 рубль.</w:t>
      </w:r>
    </w:p>
    <w:p w14:paraId="5F0807CB" w14:textId="085212B8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5.2. Максимально допустимое списание — не более 10 % от стоимости услуги (включая лабораторные анализ</w:t>
      </w:r>
      <w:r w:rsidR="005B7A99">
        <w:rPr>
          <w:rFonts w:ascii="Times New Roman" w:hAnsi="Times New Roman" w:cs="Times New Roman"/>
          <w:sz w:val="24"/>
          <w:szCs w:val="24"/>
        </w:rPr>
        <w:t>ы</w:t>
      </w:r>
      <w:r w:rsidRPr="00DB1504">
        <w:rPr>
          <w:rFonts w:ascii="Times New Roman" w:hAnsi="Times New Roman" w:cs="Times New Roman"/>
          <w:sz w:val="24"/>
          <w:szCs w:val="24"/>
        </w:rPr>
        <w:t>).</w:t>
      </w:r>
    </w:p>
    <w:p w14:paraId="2CEA75A0" w14:textId="351D11D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5.3. Списание бонусов возможно:</w:t>
      </w:r>
    </w:p>
    <w:p w14:paraId="1638DAF5" w14:textId="37422505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на следующий день после их начисления;</w:t>
      </w:r>
    </w:p>
    <w:p w14:paraId="64FC19FD" w14:textId="7F930854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только при согласии Участника;</w:t>
      </w:r>
    </w:p>
    <w:p w14:paraId="2FF92731" w14:textId="62432A0E" w:rsidR="00587139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по номеру бонусной карты (в т. ч. для семейных бонусов).</w:t>
      </w:r>
    </w:p>
    <w:p w14:paraId="364E4397" w14:textId="202C09F2" w:rsidR="002C28AE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5.4. Бонусы не могут быть списаны на услуги, указанные в перечне исключений</w:t>
      </w:r>
      <w:r w:rsidR="00DB3EAB">
        <w:rPr>
          <w:rFonts w:ascii="Times New Roman" w:hAnsi="Times New Roman" w:cs="Times New Roman"/>
          <w:sz w:val="24"/>
          <w:szCs w:val="24"/>
        </w:rPr>
        <w:t>:</w:t>
      </w:r>
    </w:p>
    <w:p w14:paraId="0F4AE740" w14:textId="505C7B32" w:rsidR="00BD7289" w:rsidRPr="00BD7289" w:rsidRDefault="00BD7289" w:rsidP="00B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7289">
        <w:rPr>
          <w:rFonts w:ascii="Times New Roman" w:hAnsi="Times New Roman" w:cs="Times New Roman"/>
          <w:sz w:val="24"/>
          <w:szCs w:val="24"/>
        </w:rPr>
        <w:t>на все виды комплексных программ;</w:t>
      </w:r>
    </w:p>
    <w:p w14:paraId="479630C8" w14:textId="7F887173" w:rsidR="00BD7289" w:rsidRDefault="00BD7289" w:rsidP="00BD7289">
      <w:pPr>
        <w:rPr>
          <w:rFonts w:ascii="Times New Roman" w:hAnsi="Times New Roman" w:cs="Times New Roman"/>
          <w:sz w:val="24"/>
          <w:szCs w:val="24"/>
        </w:rPr>
      </w:pPr>
      <w:r w:rsidRPr="00BD7289">
        <w:rPr>
          <w:rFonts w:ascii="Times New Roman" w:hAnsi="Times New Roman" w:cs="Times New Roman"/>
          <w:sz w:val="24"/>
          <w:szCs w:val="24"/>
        </w:rPr>
        <w:t>- на исследования, проводимые с контрастным усилением;</w:t>
      </w:r>
      <w:r w:rsidR="00CB1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7A777" w14:textId="5A9731F0" w:rsidR="00EF33C0" w:rsidRDefault="00EF33C0" w:rsidP="00EF33C0">
      <w:pPr>
        <w:rPr>
          <w:rFonts w:ascii="Times New Roman" w:hAnsi="Times New Roman" w:cs="Times New Roman"/>
          <w:sz w:val="24"/>
          <w:szCs w:val="24"/>
        </w:rPr>
      </w:pPr>
      <w:r w:rsidRPr="00BD7289">
        <w:rPr>
          <w:rFonts w:ascii="Times New Roman" w:hAnsi="Times New Roman" w:cs="Times New Roman"/>
          <w:sz w:val="24"/>
          <w:szCs w:val="24"/>
        </w:rPr>
        <w:t xml:space="preserve">- на исследования, проводимые </w:t>
      </w:r>
      <w:r>
        <w:rPr>
          <w:rFonts w:ascii="Times New Roman" w:hAnsi="Times New Roman" w:cs="Times New Roman"/>
          <w:sz w:val="24"/>
          <w:szCs w:val="24"/>
        </w:rPr>
        <w:t>под седацией;</w:t>
      </w:r>
    </w:p>
    <w:p w14:paraId="67DA3AC7" w14:textId="77777777" w:rsidR="00BD7289" w:rsidRPr="00BD7289" w:rsidRDefault="00BD7289" w:rsidP="00BD7289">
      <w:pPr>
        <w:rPr>
          <w:rFonts w:ascii="Times New Roman" w:hAnsi="Times New Roman" w:cs="Times New Roman"/>
          <w:sz w:val="24"/>
          <w:szCs w:val="24"/>
        </w:rPr>
      </w:pPr>
      <w:r w:rsidRPr="00BD7289">
        <w:rPr>
          <w:rFonts w:ascii="Times New Roman" w:hAnsi="Times New Roman" w:cs="Times New Roman"/>
          <w:sz w:val="24"/>
          <w:szCs w:val="24"/>
        </w:rPr>
        <w:t>- на медицинские услуги, оказываемые в рамках проведения акций;</w:t>
      </w:r>
    </w:p>
    <w:p w14:paraId="214EDF04" w14:textId="3D4BF72B" w:rsidR="00AE19A3" w:rsidRPr="00DB1504" w:rsidRDefault="00BD7289" w:rsidP="00BD7289">
      <w:pPr>
        <w:rPr>
          <w:rFonts w:ascii="Times New Roman" w:hAnsi="Times New Roman" w:cs="Times New Roman"/>
          <w:sz w:val="24"/>
          <w:szCs w:val="24"/>
        </w:rPr>
      </w:pPr>
      <w:r w:rsidRPr="00BD7289">
        <w:rPr>
          <w:rFonts w:ascii="Times New Roman" w:hAnsi="Times New Roman" w:cs="Times New Roman"/>
          <w:sz w:val="24"/>
          <w:szCs w:val="24"/>
        </w:rPr>
        <w:t>- на фактически оказанные медицинские услуги, оплаченные бонусами;</w:t>
      </w:r>
    </w:p>
    <w:p w14:paraId="3FC59DEB" w14:textId="244846A6" w:rsidR="009D143C" w:rsidRPr="00DB1504" w:rsidRDefault="009D143C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6. Бонусная программа по особым случаям</w:t>
      </w:r>
    </w:p>
    <w:p w14:paraId="1B4823BB" w14:textId="02701F3B" w:rsidR="009D143C" w:rsidRPr="00DB1504" w:rsidRDefault="009D143C" w:rsidP="009D143C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6.1. К</w:t>
      </w:r>
      <w:r w:rsidR="00B34CA5">
        <w:rPr>
          <w:rFonts w:ascii="Times New Roman" w:hAnsi="Times New Roman" w:cs="Times New Roman"/>
          <w:sz w:val="24"/>
          <w:szCs w:val="24"/>
        </w:rPr>
        <w:t>о</w:t>
      </w:r>
      <w:r w:rsidRPr="00DB1504">
        <w:rPr>
          <w:rFonts w:ascii="Times New Roman" w:hAnsi="Times New Roman" w:cs="Times New Roman"/>
          <w:sz w:val="24"/>
          <w:szCs w:val="24"/>
        </w:rPr>
        <w:t xml:space="preserve"> дню рождения пациенты ООО «Центр диагностики Томоград -Подольск» </w:t>
      </w:r>
      <w:r w:rsidR="00B34CA5" w:rsidRPr="00B34CA5">
        <w:rPr>
          <w:rFonts w:ascii="Times New Roman" w:hAnsi="Times New Roman" w:cs="Times New Roman"/>
          <w:sz w:val="24"/>
          <w:szCs w:val="24"/>
        </w:rPr>
        <w:t>могут получить</w:t>
      </w:r>
      <w:r w:rsidRPr="00DB1504">
        <w:rPr>
          <w:rFonts w:ascii="Times New Roman" w:hAnsi="Times New Roman" w:cs="Times New Roman"/>
          <w:sz w:val="24"/>
          <w:szCs w:val="24"/>
        </w:rPr>
        <w:t xml:space="preserve"> разовое начисление бонусов (в разном объёме) — это мера, направленная на повышение их лояльности.</w:t>
      </w:r>
    </w:p>
    <w:p w14:paraId="52261A3F" w14:textId="77777777" w:rsidR="00535A26" w:rsidRDefault="009D143C" w:rsidP="009D143C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6.2. Организатор вправе самостоятельно определять факт и размер начисления бонусов по событиям.</w:t>
      </w:r>
      <w:r w:rsidR="00B16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6E011" w14:textId="41AE2DF6" w:rsidR="002C28AE" w:rsidRPr="00DB1504" w:rsidRDefault="002C28AE" w:rsidP="009D143C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6.</w:t>
      </w:r>
      <w:r w:rsidR="009D143C" w:rsidRPr="00DB1504">
        <w:rPr>
          <w:rFonts w:ascii="Times New Roman" w:hAnsi="Times New Roman" w:cs="Times New Roman"/>
          <w:sz w:val="24"/>
          <w:szCs w:val="24"/>
        </w:rPr>
        <w:t>3</w:t>
      </w:r>
      <w:r w:rsidRPr="00DB1504">
        <w:rPr>
          <w:rFonts w:ascii="Times New Roman" w:hAnsi="Times New Roman" w:cs="Times New Roman"/>
          <w:sz w:val="24"/>
          <w:szCs w:val="24"/>
        </w:rPr>
        <w:t>. Семейные бонусы:</w:t>
      </w:r>
    </w:p>
    <w:p w14:paraId="2BA7FEE4" w14:textId="4BA85E4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списание осуществляется по номеру бонусной карты;</w:t>
      </w:r>
    </w:p>
    <w:p w14:paraId="44FD36C4" w14:textId="1535A522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лимит списания — не более 10 % от стоимости услуги;</w:t>
      </w:r>
    </w:p>
    <w:p w14:paraId="262C1447" w14:textId="460CCCF0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условия аналогичны общей Программе.</w:t>
      </w:r>
    </w:p>
    <w:p w14:paraId="5D22A677" w14:textId="741EE6E1" w:rsidR="002C28AE" w:rsidRPr="00DB1504" w:rsidRDefault="002C28AE" w:rsidP="00351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lastRenderedPageBreak/>
        <w:t>7. Информация по бонусному счёту</w:t>
      </w:r>
    </w:p>
    <w:p w14:paraId="124A8934" w14:textId="608C41D1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7.1. Участник может узнать состояние своего Бонусного счёта:</w:t>
      </w:r>
    </w:p>
    <w:p w14:paraId="507E5C9E" w14:textId="777777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у администраторов медицинского центра;</w:t>
      </w:r>
    </w:p>
    <w:p w14:paraId="04873CD6" w14:textId="7D2F2582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в личном кабинете мобильного приложения «Мед</w:t>
      </w:r>
      <w:r w:rsidR="00B246E4" w:rsidRPr="00DB1504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Pr="00DB1504">
        <w:rPr>
          <w:rFonts w:ascii="Times New Roman" w:hAnsi="Times New Roman" w:cs="Times New Roman"/>
          <w:sz w:val="24"/>
          <w:szCs w:val="24"/>
        </w:rPr>
        <w:t>помощник».</w:t>
      </w:r>
    </w:p>
    <w:p w14:paraId="123B6E80" w14:textId="06BD6B2E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8. Изменение условий Программы</w:t>
      </w:r>
    </w:p>
    <w:p w14:paraId="77B85933" w14:textId="2BC57B16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8.1. Срок действия Программы не ограничен.</w:t>
      </w:r>
    </w:p>
    <w:p w14:paraId="01A735CB" w14:textId="520FB762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8.2. Организатор вправе:</w:t>
      </w:r>
    </w:p>
    <w:p w14:paraId="278FD5BB" w14:textId="4AD5B511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 xml:space="preserve">прекратить начисление бонусов, разместив информацию на стендах центра и сайте </w:t>
      </w:r>
      <w:r w:rsidR="00897314" w:rsidRPr="00DB1504">
        <w:rPr>
          <w:rFonts w:ascii="Times New Roman" w:hAnsi="Times New Roman" w:cs="Times New Roman"/>
          <w:sz w:val="24"/>
          <w:szCs w:val="24"/>
          <w:lang w:val="en-US"/>
        </w:rPr>
        <w:t>podolsk</w:t>
      </w:r>
      <w:r w:rsidR="00897314" w:rsidRPr="00DB1504">
        <w:rPr>
          <w:rFonts w:ascii="Times New Roman" w:hAnsi="Times New Roman" w:cs="Times New Roman"/>
          <w:sz w:val="24"/>
          <w:szCs w:val="24"/>
        </w:rPr>
        <w:t>.</w:t>
      </w:r>
      <w:r w:rsidR="00897314" w:rsidRPr="00DB1504">
        <w:rPr>
          <w:rFonts w:ascii="Times New Roman" w:hAnsi="Times New Roman" w:cs="Times New Roman"/>
          <w:sz w:val="24"/>
          <w:szCs w:val="24"/>
          <w:lang w:val="en-US"/>
        </w:rPr>
        <w:t>tomograd</w:t>
      </w:r>
      <w:r w:rsidR="00897314" w:rsidRPr="00DB1504">
        <w:rPr>
          <w:rFonts w:ascii="Times New Roman" w:hAnsi="Times New Roman" w:cs="Times New Roman"/>
          <w:sz w:val="24"/>
          <w:szCs w:val="24"/>
        </w:rPr>
        <w:t>.</w:t>
      </w:r>
      <w:r w:rsidR="00897314" w:rsidRPr="00DB150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1504">
        <w:rPr>
          <w:rFonts w:ascii="Times New Roman" w:hAnsi="Times New Roman" w:cs="Times New Roman"/>
          <w:sz w:val="24"/>
          <w:szCs w:val="24"/>
        </w:rPr>
        <w:t>;</w:t>
      </w:r>
    </w:p>
    <w:p w14:paraId="3185791F" w14:textId="03903A46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в одностороннем порядке изменять условия Программы с размещением обновлений на стендах и сайте.</w:t>
      </w:r>
    </w:p>
    <w:p w14:paraId="68846616" w14:textId="777777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8.3. Организатор может:</w:t>
      </w:r>
    </w:p>
    <w:p w14:paraId="43818DBC" w14:textId="777777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вводить новые исключения в перечень услуг, на которые не начисляются/не списываются бонусы;</w:t>
      </w:r>
    </w:p>
    <w:p w14:paraId="67F03BEC" w14:textId="77777777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временно приостанавливать операции по Бонусному счёту по техническим причинам (сбои связи, электропитания и т. п.).</w:t>
      </w:r>
    </w:p>
    <w:p w14:paraId="2F2E68EB" w14:textId="4F1854E3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8.4. Изменения становятся обязательными для Участника с момента их публикации. Участник самостоятельно отслеживает обновления.</w:t>
      </w:r>
    </w:p>
    <w:p w14:paraId="6836C2C7" w14:textId="2E61A2CA" w:rsidR="002C28AE" w:rsidRPr="00DB1504" w:rsidRDefault="002C28AE" w:rsidP="001F2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14:paraId="503576C9" w14:textId="72AEFADE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9.1. Незнание Участником правил или изменений не является основанием для претензий.</w:t>
      </w:r>
    </w:p>
    <w:p w14:paraId="58E20E60" w14:textId="3DDB0E89" w:rsidR="002C28AE" w:rsidRPr="00DB1504" w:rsidRDefault="002C28AE" w:rsidP="002C28AE">
      <w:pPr>
        <w:rPr>
          <w:rFonts w:ascii="Times New Roman" w:hAnsi="Times New Roman" w:cs="Times New Roman"/>
          <w:sz w:val="24"/>
          <w:szCs w:val="24"/>
        </w:rPr>
      </w:pPr>
      <w:r w:rsidRPr="00DB1504">
        <w:rPr>
          <w:rFonts w:ascii="Times New Roman" w:hAnsi="Times New Roman" w:cs="Times New Roman"/>
          <w:sz w:val="24"/>
          <w:szCs w:val="24"/>
        </w:rPr>
        <w:t>9.2. Все спорные вопросы разрешаются путём переговоров между Участником и администрацией Центра.</w:t>
      </w:r>
    </w:p>
    <w:p w14:paraId="1A295C91" w14:textId="03CD3237" w:rsidR="003C7BC8" w:rsidRPr="00DB1504" w:rsidRDefault="003C7BC8" w:rsidP="002C28AE">
      <w:pPr>
        <w:rPr>
          <w:rFonts w:ascii="Times New Roman" w:hAnsi="Times New Roman" w:cs="Times New Roman"/>
          <w:sz w:val="24"/>
          <w:szCs w:val="24"/>
        </w:rPr>
      </w:pPr>
    </w:p>
    <w:sectPr w:rsidR="003C7BC8" w:rsidRPr="00DB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AE"/>
    <w:rsid w:val="00011540"/>
    <w:rsid w:val="001A7AC2"/>
    <w:rsid w:val="001F2CD5"/>
    <w:rsid w:val="002C28AE"/>
    <w:rsid w:val="0035133D"/>
    <w:rsid w:val="00353A75"/>
    <w:rsid w:val="003C5026"/>
    <w:rsid w:val="003C7BC8"/>
    <w:rsid w:val="00535A26"/>
    <w:rsid w:val="00587139"/>
    <w:rsid w:val="005B7A99"/>
    <w:rsid w:val="00772A89"/>
    <w:rsid w:val="00841621"/>
    <w:rsid w:val="00897314"/>
    <w:rsid w:val="009115D4"/>
    <w:rsid w:val="00955DEF"/>
    <w:rsid w:val="00966A5B"/>
    <w:rsid w:val="009D143C"/>
    <w:rsid w:val="00AE19A3"/>
    <w:rsid w:val="00B16B71"/>
    <w:rsid w:val="00B246E4"/>
    <w:rsid w:val="00B34CA5"/>
    <w:rsid w:val="00BD7289"/>
    <w:rsid w:val="00C9097E"/>
    <w:rsid w:val="00CA626A"/>
    <w:rsid w:val="00CB1C8E"/>
    <w:rsid w:val="00D4449A"/>
    <w:rsid w:val="00DB1504"/>
    <w:rsid w:val="00DB3EAB"/>
    <w:rsid w:val="00E51EE6"/>
    <w:rsid w:val="00ED13C5"/>
    <w:rsid w:val="00E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406C"/>
  <w15:chartTrackingRefBased/>
  <w15:docId w15:val="{6CD20D50-963A-4486-A8AB-BA7ED24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петрова</dc:creator>
  <cp:keywords/>
  <dc:description/>
  <cp:lastModifiedBy>виктория петрова</cp:lastModifiedBy>
  <cp:revision>16</cp:revision>
  <dcterms:created xsi:type="dcterms:W3CDTF">2025-10-26T16:30:00Z</dcterms:created>
  <dcterms:modified xsi:type="dcterms:W3CDTF">2025-11-30T14:22:00Z</dcterms:modified>
</cp:coreProperties>
</file>